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64"/>
        <w:ind w:left="1654" w:right="1646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PROCESSO SEI 0046917-43.2019.6.26.8000</w:t>
      </w:r>
    </w:p>
    <w:p>
      <w:pPr>
        <w:spacing w:line="251" w:lineRule="exact" w:before="0"/>
        <w:ind w:left="1706" w:right="1646" w:firstLine="0"/>
        <w:jc w:val="center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40"/>
        <w:rPr>
          <w:b/>
          <w:sz w:val="22"/>
        </w:rPr>
      </w:pPr>
    </w:p>
    <w:p>
      <w:pPr>
        <w:spacing w:before="0"/>
        <w:ind w:left="229" w:right="0" w:firstLine="0"/>
        <w:jc w:val="both"/>
        <w:rPr>
          <w:b/>
          <w:sz w:val="24"/>
        </w:rPr>
      </w:pPr>
      <w:r>
        <w:rPr>
          <w:b/>
          <w:sz w:val="24"/>
        </w:rPr>
        <w:t>DISPENSA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LICITAÇÃO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84/2019</w:t>
      </w:r>
    </w:p>
    <w:p>
      <w:pPr>
        <w:pStyle w:val="BodyText"/>
        <w:spacing w:line="235" w:lineRule="auto" w:before="118"/>
        <w:ind w:left="229" w:right="222"/>
        <w:jc w:val="both"/>
      </w:pPr>
      <w:r>
        <w:rPr>
          <w:b/>
        </w:rPr>
        <w:t>OBJETO DO CONTRATO: </w:t>
      </w:r>
      <w:r>
        <w:rPr/>
        <w:t>locação do imóvel onde se encontra instalado o Cartório da 403ª ZE - Jaraguá,</w:t>
      </w:r>
      <w:r>
        <w:rPr>
          <w:spacing w:val="80"/>
        </w:rPr>
        <w:t> </w:t>
      </w:r>
      <w:r>
        <w:rPr/>
        <w:t>com</w:t>
      </w:r>
      <w:r>
        <w:rPr>
          <w:spacing w:val="80"/>
        </w:rPr>
        <w:t> </w:t>
      </w:r>
      <w:r>
        <w:rPr/>
        <w:t>vigência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01/08/2019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31/07/2025</w:t>
      </w:r>
      <w:r>
        <w:rPr>
          <w:spacing w:val="80"/>
        </w:rPr>
        <w:t> </w:t>
      </w:r>
      <w:r>
        <w:rPr/>
        <w:t>(Contrato</w:t>
      </w:r>
      <w:r>
        <w:rPr>
          <w:spacing w:val="80"/>
        </w:rPr>
        <w:t> </w:t>
      </w:r>
      <w:r>
        <w:rPr/>
        <w:t>doc.</w:t>
      </w:r>
      <w:r>
        <w:rPr>
          <w:spacing w:val="80"/>
        </w:rPr>
        <w:t> </w:t>
      </w:r>
      <w:r>
        <w:rPr/>
        <w:t>1574974,</w:t>
      </w:r>
      <w:r>
        <w:rPr>
          <w:spacing w:val="80"/>
        </w:rPr>
        <w:t> </w:t>
      </w:r>
      <w:r>
        <w:rPr/>
        <w:t>1º</w:t>
      </w:r>
      <w:r>
        <w:rPr>
          <w:spacing w:val="80"/>
        </w:rPr>
        <w:t> </w:t>
      </w:r>
      <w:r>
        <w:rPr/>
        <w:t>Termo</w:t>
      </w:r>
      <w:r>
        <w:rPr>
          <w:spacing w:val="80"/>
        </w:rPr>
        <w:t> </w:t>
      </w:r>
      <w:r>
        <w:rPr/>
        <w:t>Aditivo doc. 1875492, 2º Termo</w:t>
      </w:r>
      <w:r>
        <w:rPr>
          <w:spacing w:val="-7"/>
        </w:rPr>
        <w:t> </w:t>
      </w:r>
      <w:r>
        <w:rPr/>
        <w:t>Aditivo doc. 2855706 e 3º Termo</w:t>
      </w:r>
      <w:r>
        <w:rPr>
          <w:spacing w:val="-7"/>
        </w:rPr>
        <w:t> </w:t>
      </w:r>
      <w:r>
        <w:rPr/>
        <w:t>Aditivo doc. 4574745 ).</w:t>
      </w:r>
    </w:p>
    <w:p>
      <w:pPr>
        <w:pStyle w:val="BodyText"/>
        <w:spacing w:before="233"/>
      </w:pPr>
    </w:p>
    <w:p>
      <w:pPr>
        <w:spacing w:line="235" w:lineRule="auto" w:before="0"/>
        <w:ind w:left="229" w:right="222" w:firstLine="0"/>
        <w:jc w:val="both"/>
        <w:rPr>
          <w:sz w:val="24"/>
        </w:rPr>
      </w:pPr>
      <w:r>
        <w:rPr>
          <w:b/>
          <w:sz w:val="24"/>
        </w:rPr>
        <w:t>CONTRATANTE/LOCATÁRIA: </w:t>
      </w:r>
      <w:r>
        <w:rPr>
          <w:sz w:val="24"/>
        </w:rPr>
        <w:t>TRIBUNAL REGIONAL ELEITORAL DO ESTADO DE SÃO PAULO, C.N.P.J. N.º 06.302.492/0001-56.</w:t>
      </w:r>
    </w:p>
    <w:p>
      <w:pPr>
        <w:pStyle w:val="BodyText"/>
        <w:spacing w:line="235" w:lineRule="auto" w:before="119"/>
        <w:ind w:left="229" w:right="222"/>
        <w:jc w:val="both"/>
      </w:pPr>
      <w:r>
        <w:rPr>
          <w:b/>
        </w:rPr>
        <w:t>CONTRATADO/LOCADOR:</w:t>
      </w:r>
      <w:r>
        <w:rPr>
          <w:b/>
          <w:spacing w:val="40"/>
        </w:rPr>
        <w:t> </w:t>
      </w:r>
      <w:r>
        <w:rPr/>
        <w:t>BALTAZAR DE JESUS MACHADO, que também assina o contrato na qualidade de mandatário de sua esposa, a senhora SÔNIA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FERRANTE MACHADO.</w:t>
      </w:r>
    </w:p>
    <w:p>
      <w:pPr>
        <w:pStyle w:val="BodyText"/>
        <w:spacing w:before="228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 deste Tribunal, consignar o reajuste contratual de 4,498250 %, com base na variação do</w:t>
      </w:r>
      <w:r>
        <w:rPr>
          <w:spacing w:val="40"/>
        </w:rPr>
        <w:t> </w:t>
      </w:r>
      <w:r>
        <w:rPr/>
        <w:t>índice IPCA-IBGE, acumulado no período de agosto/2023 a julho/2024, incidente a partir de 01/08/2024.</w:t>
      </w:r>
    </w:p>
    <w:p>
      <w:pPr>
        <w:pStyle w:val="BodyText"/>
        <w:spacing w:before="228"/>
      </w:pPr>
    </w:p>
    <w:p>
      <w:pPr>
        <w:pStyle w:val="Heading1"/>
        <w:spacing w:before="0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Em razão do reajuste aprovado pelo Senhor Secretário de</w:t>
      </w:r>
      <w:r>
        <w:rPr>
          <w:spacing w:val="-3"/>
        </w:rPr>
        <w:t> </w:t>
      </w:r>
      <w:r>
        <w:rPr/>
        <w:t>Administração de Material (doc. SEI 5671830),</w:t>
      </w:r>
      <w:r>
        <w:rPr>
          <w:spacing w:val="40"/>
        </w:rPr>
        <w:t> </w:t>
      </w:r>
      <w:r>
        <w:rPr/>
        <w:t>o novo valor de locatício passa dos atuais R$12.980,52 para R$13.564,42, a partir de 01/08/2024.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2"/>
        <w:jc w:val="both"/>
      </w:pPr>
      <w:r>
        <w:rPr>
          <w:b/>
        </w:rPr>
        <w:t>VALOR TOTAL DO REAJUSTE: </w:t>
      </w:r>
      <w:r>
        <w:rPr/>
        <w:t>R$7.006,80, sendo R$2.919,50 para o exercício de 2024, </w:t>
      </w:r>
      <w:r>
        <w:rPr/>
        <w:t>e R$4.087,30 para 2025, conforme planilha de cálculos e relatórios (docs. SEI 5666870 e 5666872), inseridos nos autos do Processo SEI 0046917-43.2019.6.26.8000, que ficam fazendo parte integrante deste Termo de Apostilamento, independentemente de sua transcrição.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29" w:right="222"/>
        <w:jc w:val="both"/>
      </w:pPr>
      <w:r>
        <w:rPr>
          <w:b/>
        </w:rPr>
        <w:t>VALOR</w:t>
      </w:r>
      <w:r>
        <w:rPr>
          <w:b/>
          <w:spacing w:val="-14"/>
        </w:rPr>
        <w:t> </w:t>
      </w:r>
      <w:r>
        <w:rPr>
          <w:b/>
        </w:rPr>
        <w:t>TOTAL</w:t>
      </w:r>
      <w:r>
        <w:rPr>
          <w:b/>
          <w:spacing w:val="-15"/>
        </w:rPr>
        <w:t> </w:t>
      </w:r>
      <w:r>
        <w:rPr>
          <w:b/>
        </w:rPr>
        <w:t>ATUALIZADO</w:t>
      </w:r>
      <w:r>
        <w:rPr>
          <w:b/>
          <w:spacing w:val="-2"/>
        </w:rPr>
        <w:t> </w:t>
      </w:r>
      <w:r>
        <w:rPr>
          <w:b/>
        </w:rPr>
        <w:t>DO</w:t>
      </w:r>
      <w:r>
        <w:rPr>
          <w:b/>
          <w:spacing w:val="-2"/>
        </w:rPr>
        <w:t> </w:t>
      </w:r>
      <w:r>
        <w:rPr>
          <w:b/>
        </w:rPr>
        <w:t>CONTRATO:</w:t>
      </w:r>
      <w:r>
        <w:rPr>
          <w:b/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atualizado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40"/>
        </w:rPr>
        <w:t> </w:t>
      </w:r>
      <w:r>
        <w:rPr/>
        <w:t>R$856.952,56 (oitocentos e cinquenta e seis mil, novecentos e cinquenta e dois reais e cinquenta e seis centavos) 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29" w:right="222"/>
        <w:jc w:val="both"/>
      </w:pPr>
      <w:r>
        <w:rPr>
          <w:b/>
        </w:rPr>
        <w:t>RECURSOS FINANCEIROS </w:t>
      </w:r>
      <w:r>
        <w:rPr/>
        <w:t>– A despesa com o reajuste correrá por conta do orçamento </w:t>
      </w:r>
      <w:r>
        <w:rPr/>
        <w:t>ordinário, Programa de Trabalho 02122003320GP0035 – “Julgamento de Causas e Gestão</w:t>
      </w:r>
      <w:r>
        <w:rPr>
          <w:spacing w:val="-5"/>
        </w:rPr>
        <w:t> </w:t>
      </w:r>
      <w:r>
        <w:rPr/>
        <w:t>Administrativa na Justiça Eleitoral”,</w:t>
      </w:r>
      <w:r>
        <w:rPr>
          <w:spacing w:val="40"/>
        </w:rPr>
        <w:t> </w:t>
      </w:r>
      <w:r>
        <w:rPr/>
        <w:t>elemento de despesa 3390.36 – “Outros Serviços de Terceiros – P.F.", conforme Reforço da Nota de Empenho nº 254, de 24 de janeiro de 2024, e outras que se fizerem necessárias, e nos exercícios futuros, à conta de dotações próprias para atendimento de despesas da mesma natureza, extraindo-se os respectivos empenhos.</w:t>
      </w:r>
    </w:p>
    <w:p>
      <w:pPr>
        <w:pStyle w:val="BodyText"/>
        <w:spacing w:before="226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line="235" w:lineRule="auto" w:before="76"/>
        <w:ind w:left="229" w:right="222"/>
        <w:jc w:val="both"/>
      </w:pPr>
      <w:r>
        <w:rPr/>
        <w:t>Permanecem inalteradas as demais cláusulas e condições previstas no contrato, nos termos aditivos e </w:t>
      </w:r>
      <w:r>
        <w:rPr/>
        <w:t>no termo de apostilamento.</w:t>
      </w:r>
    </w:p>
    <w:p>
      <w:pPr>
        <w:pStyle w:val="BodyText"/>
        <w:spacing w:line="235" w:lineRule="auto" w:before="119"/>
        <w:ind w:left="229" w:right="222"/>
        <w:jc w:val="both"/>
      </w:pPr>
      <w:r>
        <w:rPr/>
        <w:t>E, para constar e produzir os efeitos legais, aos vinte e sete dias do mês de agosto de dois mil e vinte e quatro, eu, Romeu Silva de Andrade, Chefe da Seção de Gestão de Contratos de Locação e Aquisição, lavrei o presente termo de apostilamento no livro próprio (n.º 152-A).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229"/>
      </w:pPr>
      <w:r>
        <w:rPr/>
        <w:t>São Paulo, data da assinatura </w:t>
      </w:r>
      <w:r>
        <w:rPr>
          <w:spacing w:val="-2"/>
        </w:rPr>
        <w:t>eletrônica.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spacing w:before="0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Romeu Silva de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Andrade</w:t>
      </w:r>
    </w:p>
    <w:p>
      <w:pPr>
        <w:spacing w:before="114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Aquisição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line="338" w:lineRule="auto" w:before="0"/>
        <w:ind w:left="229" w:right="5551" w:firstLine="0"/>
        <w:jc w:val="left"/>
        <w:rPr>
          <w:b/>
          <w:sz w:val="24"/>
        </w:rPr>
      </w:pPr>
      <w:r>
        <w:rPr>
          <w:b/>
          <w:sz w:val="24"/>
        </w:rPr>
        <w:t>Luiz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Henrique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Gonçalves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Castro Coordenador de Contratos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264440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0.822096pt;width:527.25pt;height:1.5pt;mso-position-horizontal-relative:page;mso-position-vertical-relative:paragraph;z-index:-15728640;mso-wrap-distance-left:0;mso-wrap-distance-right:0" id="docshapegroup5" coordorigin="690,416" coordsize="10545,30">
                <v:rect style="position:absolute;left:690;top:416;width:10545;height:15" id="docshape6" filled="true" fillcolor="#999999" stroked="false">
                  <v:fill type="solid"/>
                </v:rect>
                <v:shape style="position:absolute;left:689;top:416;width:10545;height:30" id="docshape7" coordorigin="690,416" coordsize="10545,30" path="m11235,416l11220,431,690,431,690,446,11220,446,11235,446,11235,431,11235,416xe" filled="true" fillcolor="#ededed" stroked="false">
                  <v:path arrowok="t"/>
                  <v:fill type="solid"/>
                </v:shape>
                <v:shape style="position:absolute;left:690;top:416;width:15;height:30" id="docshape8" coordorigin="690,416" coordsize="15,30" path="m690,446l690,416,705,416,705,431,690,44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27/08/2024, às 14:08,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27/08/2024,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14:21,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5701178 </w:t>
      </w:r>
      <w:r>
        <w:rPr>
          <w:sz w:val="22"/>
        </w:rPr>
        <w:t>e o código CRC </w:t>
      </w:r>
      <w:r>
        <w:rPr>
          <w:b/>
          <w:sz w:val="22"/>
        </w:rPr>
        <w:t>C99EA667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65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1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0046917-</w:t>
      </w:r>
      <w:r>
        <w:rPr>
          <w:spacing w:val="-2"/>
          <w:sz w:val="18"/>
        </w:rPr>
        <w:t>43.2019.6.26.8000</w:t>
      </w:r>
      <w:r>
        <w:rPr>
          <w:sz w:val="18"/>
        </w:rPr>
        <w:tab/>
      </w:r>
      <w:r>
        <w:rPr>
          <w:spacing w:val="-2"/>
          <w:sz w:val="18"/>
        </w:rPr>
        <w:t>5701178v8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384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sp.jus.br/sei/controlador.php?acao=documento_imprimir_web&amp;acao_origem=arvore_visualizar&amp;id_documento=6133514&amp;infra_sist…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264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sp.jus.br/sei/controlador.php?acao=documento_imprimir_web&amp;acao_origem=arvore_visualizar&amp;id_documento=6133514&amp;infra_sist…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9212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16:33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3009552</wp:posOffset>
              </wp:positionH>
              <wp:positionV relativeFrom="page">
                <wp:posOffset>181131</wp:posOffset>
              </wp:positionV>
              <wp:extent cx="27400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0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5701178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972656pt;margin-top:14.262341pt;width:215.75pt;height:10.95pt;mso-position-horizontal-relative:page;mso-position-vertical-relative:page;z-index:-157931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5701178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- 5701178 - APOSTILAMENTO DE REAJUSTE</dc:title>
  <dcterms:created xsi:type="dcterms:W3CDTF">2024-08-28T19:35:01Z</dcterms:created>
  <dcterms:modified xsi:type="dcterms:W3CDTF">2024-08-28T19:35:01Z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2024-08-28T00:00:00Z</vt:filetime>
  </property>
  <property fmtid="{D5CDD505-2E9C-101B-9397-08002B2CF9AE}" pid="5" name="Producer">
    <vt:lpwstr>Skia/PDF m127</vt:lpwstr>
  </property>
</Properties>
</file>